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88F36" w14:textId="6DD9A804" w:rsidR="00C405F8" w:rsidRDefault="00EA26B4" w:rsidP="008D0D32">
      <w:pPr>
        <w:tabs>
          <w:tab w:val="left" w:pos="907"/>
        </w:tabs>
        <w:rPr>
          <w:rFonts w:ascii="Arial" w:eastAsia="BundesSerif Office" w:hAnsi="Arial" w:cs="Arial"/>
          <w:lang w:val="en-GB"/>
        </w:rPr>
      </w:pPr>
      <w:r w:rsidRPr="00EA26B4">
        <w:rPr>
          <w:rFonts w:ascii="Arial" w:eastAsia="BundesSerif Office" w:hAnsi="Arial" w:cs="Arial"/>
          <w:noProof/>
          <w:sz w:val="20"/>
          <w:szCs w:val="20"/>
        </w:rPr>
        <mc:AlternateContent>
          <mc:Choice Requires="wps">
            <w:drawing>
              <wp:anchor distT="45720" distB="45720" distL="114300" distR="114300" simplePos="0" relativeHeight="251659264" behindDoc="0" locked="0" layoutInCell="1" allowOverlap="1" wp14:anchorId="5949F27F" wp14:editId="292DBA68">
                <wp:simplePos x="0" y="0"/>
                <wp:positionH relativeFrom="margin">
                  <wp:posOffset>0</wp:posOffset>
                </wp:positionH>
                <wp:positionV relativeFrom="paragraph">
                  <wp:posOffset>506095</wp:posOffset>
                </wp:positionV>
                <wp:extent cx="5700395" cy="1404620"/>
                <wp:effectExtent l="0" t="0" r="14605" b="146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0395" cy="1404620"/>
                        </a:xfrm>
                        <a:prstGeom prst="rect">
                          <a:avLst/>
                        </a:prstGeom>
                        <a:solidFill>
                          <a:schemeClr val="bg1">
                            <a:lumMod val="85000"/>
                          </a:schemeClr>
                        </a:solidFill>
                        <a:ln w="9525">
                          <a:solidFill>
                            <a:srgbClr val="000000"/>
                          </a:solidFill>
                          <a:miter lim="800000"/>
                          <a:headEnd/>
                          <a:tailEnd/>
                        </a:ln>
                      </wps:spPr>
                      <wps:txbx>
                        <w:txbxContent>
                          <w:p w14:paraId="06600E99" w14:textId="2C8BAE45" w:rsidR="00EA26B4" w:rsidRPr="00C405F8" w:rsidRDefault="00EA26B4" w:rsidP="00EA26B4">
                            <w:pPr>
                              <w:spacing w:after="0" w:line="240" w:lineRule="auto"/>
                              <w:jc w:val="both"/>
                              <w:rPr>
                                <w:rFonts w:ascii="Arial" w:eastAsia="BundesSerif Office" w:hAnsi="Arial" w:cs="Arial"/>
                                <w:b/>
                                <w:sz w:val="20"/>
                                <w:szCs w:val="20"/>
                                <w:lang w:val="en-GB"/>
                              </w:rPr>
                            </w:pPr>
                            <w:r w:rsidRPr="00C405F8">
                              <w:rPr>
                                <w:rFonts w:ascii="Arial" w:eastAsia="BundesSerif Office" w:hAnsi="Arial" w:cs="Arial"/>
                                <w:b/>
                                <w:sz w:val="20"/>
                                <w:szCs w:val="20"/>
                                <w:lang w:val="en-GB"/>
                              </w:rPr>
                              <w:t>Arti</w:t>
                            </w:r>
                            <w:r w:rsidR="003240E3" w:rsidRPr="00C405F8">
                              <w:rPr>
                                <w:rFonts w:ascii="Arial" w:eastAsia="BundesSerif Office" w:hAnsi="Arial" w:cs="Arial"/>
                                <w:b/>
                                <w:sz w:val="20"/>
                                <w:szCs w:val="20"/>
                                <w:lang w:val="en-GB"/>
                              </w:rPr>
                              <w:t>c</w:t>
                            </w:r>
                            <w:r w:rsidRPr="00C405F8">
                              <w:rPr>
                                <w:rFonts w:ascii="Arial" w:eastAsia="BundesSerif Office" w:hAnsi="Arial" w:cs="Arial"/>
                                <w:b/>
                                <w:sz w:val="20"/>
                                <w:szCs w:val="20"/>
                                <w:lang w:val="en-GB"/>
                              </w:rPr>
                              <w:t>l</w:t>
                            </w:r>
                            <w:r w:rsidR="003240E3" w:rsidRPr="00C405F8">
                              <w:rPr>
                                <w:rFonts w:ascii="Arial" w:eastAsia="BundesSerif Office" w:hAnsi="Arial" w:cs="Arial"/>
                                <w:b/>
                                <w:sz w:val="20"/>
                                <w:szCs w:val="20"/>
                                <w:lang w:val="en-GB"/>
                              </w:rPr>
                              <w:t>e</w:t>
                            </w:r>
                            <w:r w:rsidRPr="00C405F8">
                              <w:rPr>
                                <w:rFonts w:ascii="Arial" w:eastAsia="BundesSerif Office" w:hAnsi="Arial" w:cs="Arial"/>
                                <w:b/>
                                <w:sz w:val="20"/>
                                <w:szCs w:val="20"/>
                                <w:lang w:val="en-GB"/>
                              </w:rPr>
                              <w:t xml:space="preserve"> 5k </w:t>
                            </w:r>
                            <w:r w:rsidR="00C405F8" w:rsidRPr="00C405F8">
                              <w:rPr>
                                <w:rFonts w:ascii="Arial" w:eastAsia="BundesSerif Office" w:hAnsi="Arial" w:cs="Arial"/>
                                <w:b/>
                                <w:sz w:val="20"/>
                                <w:szCs w:val="20"/>
                                <w:lang w:val="en-GB"/>
                              </w:rPr>
                              <w:t xml:space="preserve">of </w:t>
                            </w:r>
                            <w:r w:rsidR="003240E3" w:rsidRPr="00C405F8">
                              <w:rPr>
                                <w:rFonts w:ascii="Arial" w:eastAsia="BundesSerif Office" w:hAnsi="Arial" w:cs="Arial"/>
                                <w:b/>
                                <w:sz w:val="20"/>
                                <w:szCs w:val="20"/>
                                <w:lang w:val="en-GB"/>
                              </w:rPr>
                              <w:t xml:space="preserve">Council Regulation </w:t>
                            </w:r>
                            <w:r w:rsidRPr="00C405F8">
                              <w:rPr>
                                <w:rFonts w:ascii="Arial" w:eastAsia="BundesSerif Office" w:hAnsi="Arial" w:cs="Arial"/>
                                <w:b/>
                                <w:sz w:val="20"/>
                                <w:szCs w:val="20"/>
                                <w:lang w:val="en-GB"/>
                              </w:rPr>
                              <w:t>(EU) N</w:t>
                            </w:r>
                            <w:r w:rsidR="003240E3" w:rsidRPr="00C405F8">
                              <w:rPr>
                                <w:rFonts w:ascii="Arial" w:eastAsia="BundesSerif Office" w:hAnsi="Arial" w:cs="Arial"/>
                                <w:b/>
                                <w:sz w:val="20"/>
                                <w:szCs w:val="20"/>
                                <w:lang w:val="en-GB"/>
                              </w:rPr>
                              <w:t>o</w:t>
                            </w:r>
                            <w:r w:rsidRPr="00C405F8">
                              <w:rPr>
                                <w:rFonts w:ascii="Arial" w:eastAsia="BundesSerif Office" w:hAnsi="Arial" w:cs="Arial"/>
                                <w:b/>
                                <w:sz w:val="20"/>
                                <w:szCs w:val="20"/>
                                <w:lang w:val="en-GB"/>
                              </w:rPr>
                              <w:t xml:space="preserve"> 833/2014 </w:t>
                            </w:r>
                            <w:r w:rsidR="003240E3" w:rsidRPr="00C405F8">
                              <w:rPr>
                                <w:rFonts w:ascii="Arial" w:eastAsia="BundesSerif Office" w:hAnsi="Arial" w:cs="Arial"/>
                                <w:b/>
                                <w:sz w:val="20"/>
                                <w:szCs w:val="20"/>
                                <w:lang w:val="en-GB"/>
                              </w:rPr>
                              <w:t>of 31 July 2014 concerning restrictive measures in view of Russia's actions destabilising the situation in Ukraine</w:t>
                            </w:r>
                            <w:r w:rsidR="00C405F8" w:rsidRPr="00C405F8">
                              <w:rPr>
                                <w:rFonts w:ascii="Arial" w:eastAsia="BundesSerif Office" w:hAnsi="Arial" w:cs="Arial"/>
                                <w:b/>
                                <w:sz w:val="20"/>
                                <w:szCs w:val="20"/>
                                <w:lang w:val="en-GB"/>
                              </w:rPr>
                              <w:t xml:space="preserve"> (consolidated version of January 16, 2026):</w:t>
                            </w:r>
                          </w:p>
                          <w:p w14:paraId="40538512" w14:textId="77777777" w:rsidR="00F05944" w:rsidRPr="003240E3" w:rsidRDefault="00F05944" w:rsidP="00EA26B4">
                            <w:pPr>
                              <w:spacing w:after="0" w:line="240" w:lineRule="auto"/>
                              <w:jc w:val="both"/>
                              <w:rPr>
                                <w:rFonts w:ascii="Arial" w:eastAsia="BundesSerif Office" w:hAnsi="Arial" w:cs="Arial"/>
                                <w:b/>
                                <w:sz w:val="20"/>
                                <w:szCs w:val="20"/>
                                <w:lang w:val="en-GB"/>
                              </w:rPr>
                            </w:pPr>
                          </w:p>
                          <w:p w14:paraId="240E66C2" w14:textId="0181C960" w:rsidR="00F05944" w:rsidRPr="00F05944" w:rsidRDefault="00F05944" w:rsidP="003240E3">
                            <w:pPr>
                              <w:pStyle w:val="Listenabsatz"/>
                              <w:numPr>
                                <w:ilvl w:val="0"/>
                                <w:numId w:val="2"/>
                              </w:numPr>
                              <w:spacing w:after="0" w:line="240" w:lineRule="auto"/>
                              <w:ind w:left="567" w:hanging="567"/>
                              <w:jc w:val="both"/>
                              <w:rPr>
                                <w:rFonts w:ascii="Arial" w:eastAsia="BundesSerif Office" w:hAnsi="Arial" w:cs="Arial"/>
                                <w:sz w:val="20"/>
                                <w:szCs w:val="20"/>
                                <w:lang w:val="en-GB"/>
                              </w:rPr>
                            </w:pPr>
                            <w:r w:rsidRPr="00F05944">
                              <w:rPr>
                                <w:rFonts w:ascii="Arial" w:eastAsia="BundesSerif Office" w:hAnsi="Arial" w:cs="Arial"/>
                                <w:sz w:val="20"/>
                                <w:szCs w:val="20"/>
                                <w:lang w:val="en-GB"/>
                              </w:rPr>
                              <w:t>It shall be prohibited to award or continue the execution of any public or concession contract falling within the scope of the public procurement Directives, as well as Article 10(1), (3), (6) points (a) to (e), (8), (9) and (10), Articles 11, 12, 13 and 14 of Directive 2014/23/EU, Article 7, points (a) to (d), and Article 8, Article 10 points (b) to (f) and (h) to (j) of Directive 2014/24/EU, Article 18, Article 21 points (b) to (e) and (g) to (</w:t>
                            </w:r>
                            <w:proofErr w:type="spellStart"/>
                            <w:r w:rsidRPr="00F05944">
                              <w:rPr>
                                <w:rFonts w:ascii="Arial" w:eastAsia="BundesSerif Office" w:hAnsi="Arial" w:cs="Arial"/>
                                <w:sz w:val="20"/>
                                <w:szCs w:val="20"/>
                                <w:lang w:val="en-GB"/>
                              </w:rPr>
                              <w:t>i</w:t>
                            </w:r>
                            <w:proofErr w:type="spellEnd"/>
                            <w:r w:rsidRPr="00F05944">
                              <w:rPr>
                                <w:rFonts w:ascii="Arial" w:eastAsia="BundesSerif Office" w:hAnsi="Arial" w:cs="Arial"/>
                                <w:sz w:val="20"/>
                                <w:szCs w:val="20"/>
                                <w:lang w:val="en-GB"/>
                              </w:rPr>
                              <w:t>), Articles 29 and 30 of Directive 2014/25/EU and Article 13 points (a) to (d), (f) to (h) and (j) of Directive 2009/81/EC, to or with:</w:t>
                            </w:r>
                          </w:p>
                          <w:p w14:paraId="3CD9AC01" w14:textId="7A762607" w:rsidR="00EA26B4" w:rsidRDefault="00EA26B4" w:rsidP="003240E3">
                            <w:pPr>
                              <w:spacing w:after="0" w:line="240" w:lineRule="auto"/>
                              <w:ind w:left="567" w:hanging="567"/>
                              <w:jc w:val="both"/>
                              <w:rPr>
                                <w:rFonts w:ascii="Arial" w:eastAsia="BundesSerif Office" w:hAnsi="Arial" w:cs="Arial"/>
                                <w:i/>
                                <w:iCs/>
                                <w:sz w:val="20"/>
                                <w:szCs w:val="20"/>
                                <w:lang w:val="en-GB"/>
                              </w:rPr>
                            </w:pPr>
                            <w:bookmarkStart w:id="0" w:name="_Hlk100674991"/>
                          </w:p>
                          <w:p w14:paraId="0B26CA0C" w14:textId="52EFD17F"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a Russian national, a natural person residing in Russia, or a legal person, entity or body established in Russia;</w:t>
                            </w:r>
                          </w:p>
                          <w:p w14:paraId="359689BD" w14:textId="618CC17F"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a legal person, entity or body whose proprietary rights are directly or indirectly owned for more than 50 % by a natural or legal person, entity or body referred to in point (a) of this paragraph; or</w:t>
                            </w:r>
                          </w:p>
                          <w:p w14:paraId="3DAE2E07" w14:textId="471AAEF0"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a natural or legal person, entity or body acting on behalf or at the direction of a natural or legal person, entity or body referred to in point (a) or (b) of this paragraph,</w:t>
                            </w:r>
                          </w:p>
                          <w:p w14:paraId="0C92A07E" w14:textId="77777777" w:rsidR="00F05944" w:rsidRDefault="00F05944" w:rsidP="003240E3">
                            <w:pPr>
                              <w:spacing w:after="0" w:line="240" w:lineRule="auto"/>
                              <w:ind w:left="567" w:hanging="567"/>
                              <w:jc w:val="both"/>
                              <w:rPr>
                                <w:rFonts w:ascii="Arial" w:eastAsia="BundesSerif Office" w:hAnsi="Arial" w:cs="Arial"/>
                                <w:i/>
                                <w:iCs/>
                                <w:sz w:val="20"/>
                                <w:szCs w:val="20"/>
                                <w:lang w:val="en-GB"/>
                              </w:rPr>
                            </w:pPr>
                          </w:p>
                          <w:p w14:paraId="26AD95C0" w14:textId="7653A74E" w:rsidR="00F05944" w:rsidRPr="00F05944" w:rsidRDefault="00F05944" w:rsidP="003240E3">
                            <w:pPr>
                              <w:spacing w:after="0" w:line="240" w:lineRule="auto"/>
                              <w:ind w:left="567"/>
                              <w:jc w:val="both"/>
                              <w:rPr>
                                <w:rFonts w:ascii="Arial" w:eastAsia="BundesSerif Office" w:hAnsi="Arial" w:cs="Arial"/>
                                <w:i/>
                                <w:iCs/>
                                <w:sz w:val="20"/>
                                <w:szCs w:val="20"/>
                                <w:lang w:val="en-GB"/>
                              </w:rPr>
                            </w:pPr>
                            <w:r>
                              <w:rPr>
                                <w:rFonts w:ascii="Arial" w:eastAsia="BundesSerif Office" w:hAnsi="Arial" w:cs="Arial"/>
                                <w:i/>
                                <w:iCs/>
                                <w:sz w:val="20"/>
                                <w:szCs w:val="20"/>
                                <w:lang w:val="en-GB"/>
                              </w:rPr>
                              <w:t>i</w:t>
                            </w:r>
                            <w:r w:rsidRPr="00F05944">
                              <w:rPr>
                                <w:rFonts w:ascii="Arial" w:eastAsia="BundesSerif Office" w:hAnsi="Arial" w:cs="Arial"/>
                                <w:i/>
                                <w:iCs/>
                                <w:sz w:val="20"/>
                                <w:szCs w:val="20"/>
                                <w:lang w:val="en-GB"/>
                              </w:rPr>
                              <w:t>ncluding, where they account for more than 10 % of the contract value, subcontractors, suppliers or entities whose capacities are being relied on within the meaning of the public procurement Directives.</w:t>
                            </w:r>
                          </w:p>
                          <w:bookmarkEnd w:id="0"/>
                          <w:p w14:paraId="11C5F39E" w14:textId="77777777" w:rsidR="00F05944" w:rsidRPr="00F05944" w:rsidRDefault="00F05944" w:rsidP="003240E3">
                            <w:pPr>
                              <w:spacing w:after="0" w:line="240" w:lineRule="auto"/>
                              <w:ind w:left="567" w:hanging="567"/>
                              <w:jc w:val="both"/>
                              <w:rPr>
                                <w:rFonts w:ascii="Arial" w:eastAsia="BundesSerif Office" w:hAnsi="Arial" w:cs="Arial"/>
                                <w:i/>
                                <w:iCs/>
                                <w:sz w:val="20"/>
                                <w:szCs w:val="20"/>
                                <w:lang w:val="en-GB"/>
                              </w:rPr>
                            </w:pPr>
                          </w:p>
                          <w:p w14:paraId="0232F919" w14:textId="751C697E" w:rsidR="00F05944" w:rsidRPr="003240E3" w:rsidRDefault="00F05944"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By way of derogation from paragraph 1, the competent authorities may authorise the award and continued execution of contracts intended for:</w:t>
                            </w:r>
                          </w:p>
                          <w:p w14:paraId="54C83F0C" w14:textId="77777777" w:rsidR="00F05944" w:rsidRDefault="00F05944" w:rsidP="003240E3">
                            <w:pPr>
                              <w:spacing w:after="0" w:line="240" w:lineRule="auto"/>
                              <w:jc w:val="both"/>
                              <w:rPr>
                                <w:rFonts w:ascii="Arial" w:eastAsia="BundesSerif Office" w:hAnsi="Arial" w:cs="Arial"/>
                                <w:i/>
                                <w:iCs/>
                                <w:sz w:val="20"/>
                                <w:szCs w:val="20"/>
                                <w:lang w:val="en-GB"/>
                              </w:rPr>
                            </w:pPr>
                          </w:p>
                          <w:p w14:paraId="044E80A3" w14:textId="5544DB1D" w:rsidR="00F05944"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092D3671" w14:textId="77928C66"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intergovernmental cooperation in space programmes;</w:t>
                            </w:r>
                          </w:p>
                          <w:p w14:paraId="1247C702" w14:textId="7606ACFF"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provision of strictly necessary goods or services which can only be provided, or which can only be provided in sufficient quantities, by the persons referred to in paragraph 1;</w:t>
                            </w:r>
                          </w:p>
                          <w:p w14:paraId="0F6EEF9E" w14:textId="59D31C17"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functioning of diplomatic and consular representations of the Union and of the Member States in Russia, including delegations, embassies and missions, or international organisations in Russia enjoying immunities in accordance with international law; or</w:t>
                            </w:r>
                          </w:p>
                          <w:p w14:paraId="6A638CD2" w14:textId="61F715E4"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unless prohibited under Article 3m or 3n, the purchase, import or transport of natural gas and oil, including refined petroleum products, as well as titanium, aluminium, copper, nickel, palladium and iron ore from or through Russia into the Union.</w:t>
                            </w:r>
                          </w:p>
                          <w:p w14:paraId="0958AD03" w14:textId="77777777" w:rsidR="003240E3" w:rsidRDefault="003240E3" w:rsidP="003240E3">
                            <w:pPr>
                              <w:spacing w:after="0" w:line="240" w:lineRule="auto"/>
                              <w:jc w:val="both"/>
                              <w:rPr>
                                <w:rFonts w:ascii="Arial" w:eastAsia="BundesSerif Office" w:hAnsi="Arial" w:cs="Arial"/>
                                <w:i/>
                                <w:iCs/>
                                <w:sz w:val="20"/>
                                <w:szCs w:val="20"/>
                                <w:lang w:val="en-GB"/>
                              </w:rPr>
                            </w:pPr>
                          </w:p>
                          <w:p w14:paraId="438193E0" w14:textId="024A4612" w:rsidR="003240E3" w:rsidRDefault="003240E3"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Member State concerned shall inform the other Member States and the Commission of any authorisations granted under this Article within two weeks of the authorisation.</w:t>
                            </w:r>
                          </w:p>
                          <w:p w14:paraId="1A191338" w14:textId="77777777" w:rsidR="008D0D32" w:rsidRPr="008D0D32" w:rsidRDefault="008D0D32" w:rsidP="008D0D32">
                            <w:pPr>
                              <w:spacing w:after="0" w:line="240" w:lineRule="auto"/>
                              <w:jc w:val="both"/>
                              <w:rPr>
                                <w:rFonts w:ascii="Arial" w:eastAsia="BundesSerif Office" w:hAnsi="Arial" w:cs="Arial"/>
                                <w:i/>
                                <w:iCs/>
                                <w:sz w:val="20"/>
                                <w:szCs w:val="20"/>
                                <w:lang w:val="en-GB"/>
                              </w:rPr>
                            </w:pPr>
                          </w:p>
                          <w:p w14:paraId="1A182573" w14:textId="003BFBB4" w:rsidR="008D0D32" w:rsidRPr="003240E3" w:rsidRDefault="008D0D32"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Pr>
                                <w:rFonts w:ascii="Arial" w:eastAsia="BundesSerif Office" w:hAnsi="Arial" w:cs="Arial"/>
                                <w:i/>
                                <w:iCs/>
                                <w:sz w:val="20"/>
                                <w:szCs w:val="20"/>
                                <w:lang w:val="en-GB"/>
                              </w:rPr>
                              <w:t>T</w:t>
                            </w:r>
                            <w:r w:rsidRPr="008D0D32">
                              <w:rPr>
                                <w:rFonts w:ascii="Arial" w:eastAsia="BundesSerif Office" w:hAnsi="Arial" w:cs="Arial"/>
                                <w:i/>
                                <w:iCs/>
                                <w:sz w:val="20"/>
                                <w:szCs w:val="20"/>
                                <w:lang w:val="en-GB"/>
                              </w:rPr>
                              <w:t>he prohibitions in paragraph 1 shall not apply to the execution until 10 October 2022 of contracts concluded before 9 April 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49F27F" id="_x0000_t202" coordsize="21600,21600" o:spt="202" path="m,l,21600r21600,l21600,xe">
                <v:stroke joinstyle="miter"/>
                <v:path gradientshapeok="t" o:connecttype="rect"/>
              </v:shapetype>
              <v:shape id="Textfeld 2" o:spid="_x0000_s1026" type="#_x0000_t202" style="position:absolute;margin-left:0;margin-top:39.85pt;width:448.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" fillcolor="#d8d8d8 [2732]">
                <v:textbox style="mso-fit-shape-to-text:t">
                  <w:txbxContent>
                    <w:p w14:paraId="06600E99" w14:textId="2C8BAE45" w:rsidR="00EA26B4" w:rsidRPr="00C405F8" w:rsidRDefault="00EA26B4" w:rsidP="00EA26B4">
                      <w:pPr>
                        <w:spacing w:after="0" w:line="240" w:lineRule="auto"/>
                        <w:jc w:val="both"/>
                        <w:rPr>
                          <w:rFonts w:ascii="Arial" w:eastAsia="BundesSerif Office" w:hAnsi="Arial" w:cs="Arial"/>
                          <w:b/>
                          <w:sz w:val="20"/>
                          <w:szCs w:val="20"/>
                          <w:lang w:val="en-GB"/>
                        </w:rPr>
                      </w:pPr>
                      <w:r w:rsidRPr="00C405F8">
                        <w:rPr>
                          <w:rFonts w:ascii="Arial" w:eastAsia="BundesSerif Office" w:hAnsi="Arial" w:cs="Arial"/>
                          <w:b/>
                          <w:sz w:val="20"/>
                          <w:szCs w:val="20"/>
                          <w:lang w:val="en-GB"/>
                        </w:rPr>
                        <w:t>Arti</w:t>
                      </w:r>
                      <w:r w:rsidR="003240E3" w:rsidRPr="00C405F8">
                        <w:rPr>
                          <w:rFonts w:ascii="Arial" w:eastAsia="BundesSerif Office" w:hAnsi="Arial" w:cs="Arial"/>
                          <w:b/>
                          <w:sz w:val="20"/>
                          <w:szCs w:val="20"/>
                          <w:lang w:val="en-GB"/>
                        </w:rPr>
                        <w:t>c</w:t>
                      </w:r>
                      <w:r w:rsidRPr="00C405F8">
                        <w:rPr>
                          <w:rFonts w:ascii="Arial" w:eastAsia="BundesSerif Office" w:hAnsi="Arial" w:cs="Arial"/>
                          <w:b/>
                          <w:sz w:val="20"/>
                          <w:szCs w:val="20"/>
                          <w:lang w:val="en-GB"/>
                        </w:rPr>
                        <w:t>l</w:t>
                      </w:r>
                      <w:r w:rsidR="003240E3" w:rsidRPr="00C405F8">
                        <w:rPr>
                          <w:rFonts w:ascii="Arial" w:eastAsia="BundesSerif Office" w:hAnsi="Arial" w:cs="Arial"/>
                          <w:b/>
                          <w:sz w:val="20"/>
                          <w:szCs w:val="20"/>
                          <w:lang w:val="en-GB"/>
                        </w:rPr>
                        <w:t>e</w:t>
                      </w:r>
                      <w:r w:rsidRPr="00C405F8">
                        <w:rPr>
                          <w:rFonts w:ascii="Arial" w:eastAsia="BundesSerif Office" w:hAnsi="Arial" w:cs="Arial"/>
                          <w:b/>
                          <w:sz w:val="20"/>
                          <w:szCs w:val="20"/>
                          <w:lang w:val="en-GB"/>
                        </w:rPr>
                        <w:t xml:space="preserve"> 5k </w:t>
                      </w:r>
                      <w:r w:rsidR="00C405F8" w:rsidRPr="00C405F8">
                        <w:rPr>
                          <w:rFonts w:ascii="Arial" w:eastAsia="BundesSerif Office" w:hAnsi="Arial" w:cs="Arial"/>
                          <w:b/>
                          <w:sz w:val="20"/>
                          <w:szCs w:val="20"/>
                          <w:lang w:val="en-GB"/>
                        </w:rPr>
                        <w:t xml:space="preserve">of </w:t>
                      </w:r>
                      <w:r w:rsidR="003240E3" w:rsidRPr="00C405F8">
                        <w:rPr>
                          <w:rFonts w:ascii="Arial" w:eastAsia="BundesSerif Office" w:hAnsi="Arial" w:cs="Arial"/>
                          <w:b/>
                          <w:sz w:val="20"/>
                          <w:szCs w:val="20"/>
                          <w:lang w:val="en-GB"/>
                        </w:rPr>
                        <w:t xml:space="preserve">Council Regulation </w:t>
                      </w:r>
                      <w:r w:rsidRPr="00C405F8">
                        <w:rPr>
                          <w:rFonts w:ascii="Arial" w:eastAsia="BundesSerif Office" w:hAnsi="Arial" w:cs="Arial"/>
                          <w:b/>
                          <w:sz w:val="20"/>
                          <w:szCs w:val="20"/>
                          <w:lang w:val="en-GB"/>
                        </w:rPr>
                        <w:t>(EU) N</w:t>
                      </w:r>
                      <w:r w:rsidR="003240E3" w:rsidRPr="00C405F8">
                        <w:rPr>
                          <w:rFonts w:ascii="Arial" w:eastAsia="BundesSerif Office" w:hAnsi="Arial" w:cs="Arial"/>
                          <w:b/>
                          <w:sz w:val="20"/>
                          <w:szCs w:val="20"/>
                          <w:lang w:val="en-GB"/>
                        </w:rPr>
                        <w:t>o</w:t>
                      </w:r>
                      <w:r w:rsidRPr="00C405F8">
                        <w:rPr>
                          <w:rFonts w:ascii="Arial" w:eastAsia="BundesSerif Office" w:hAnsi="Arial" w:cs="Arial"/>
                          <w:b/>
                          <w:sz w:val="20"/>
                          <w:szCs w:val="20"/>
                          <w:lang w:val="en-GB"/>
                        </w:rPr>
                        <w:t xml:space="preserve"> 833/2014 </w:t>
                      </w:r>
                      <w:r w:rsidR="003240E3" w:rsidRPr="00C405F8">
                        <w:rPr>
                          <w:rFonts w:ascii="Arial" w:eastAsia="BundesSerif Office" w:hAnsi="Arial" w:cs="Arial"/>
                          <w:b/>
                          <w:sz w:val="20"/>
                          <w:szCs w:val="20"/>
                          <w:lang w:val="en-GB"/>
                        </w:rPr>
                        <w:t xml:space="preserve">of 31 July 2014 </w:t>
                      </w:r>
                      <w:r w:rsidR="003240E3" w:rsidRPr="00C405F8">
                        <w:rPr>
                          <w:rFonts w:ascii="Arial" w:eastAsia="BundesSerif Office" w:hAnsi="Arial" w:cs="Arial"/>
                          <w:b/>
                          <w:sz w:val="20"/>
                          <w:szCs w:val="20"/>
                          <w:lang w:val="en-GB"/>
                        </w:rPr>
                        <w:t>concerning restrictive measures in view of Russia's actions destabilising the situation in Ukraine</w:t>
                      </w:r>
                      <w:r w:rsidR="00C405F8" w:rsidRPr="00C405F8">
                        <w:rPr>
                          <w:rFonts w:ascii="Arial" w:eastAsia="BundesSerif Office" w:hAnsi="Arial" w:cs="Arial"/>
                          <w:b/>
                          <w:sz w:val="20"/>
                          <w:szCs w:val="20"/>
                          <w:lang w:val="en-GB"/>
                        </w:rPr>
                        <w:t xml:space="preserve"> (consolidated version of January 16, </w:t>
                      </w:r>
                      <w:r w:rsidR="00C405F8" w:rsidRPr="00C405F8">
                        <w:rPr>
                          <w:rFonts w:ascii="Arial" w:eastAsia="BundesSerif Office" w:hAnsi="Arial" w:cs="Arial"/>
                          <w:b/>
                          <w:sz w:val="20"/>
                          <w:szCs w:val="20"/>
                          <w:lang w:val="en-GB"/>
                        </w:rPr>
                        <w:t>2026</w:t>
                      </w:r>
                      <w:r w:rsidR="00C405F8" w:rsidRPr="00C405F8">
                        <w:rPr>
                          <w:rFonts w:ascii="Arial" w:eastAsia="BundesSerif Office" w:hAnsi="Arial" w:cs="Arial"/>
                          <w:b/>
                          <w:sz w:val="20"/>
                          <w:szCs w:val="20"/>
                          <w:lang w:val="en-GB"/>
                        </w:rPr>
                        <w:t>):</w:t>
                      </w:r>
                    </w:p>
                    <w:p w14:paraId="40538512" w14:textId="77777777" w:rsidR="00F05944" w:rsidRPr="003240E3" w:rsidRDefault="00F05944" w:rsidP="00EA26B4">
                      <w:pPr>
                        <w:spacing w:after="0" w:line="240" w:lineRule="auto"/>
                        <w:jc w:val="both"/>
                        <w:rPr>
                          <w:rFonts w:ascii="Arial" w:eastAsia="BundesSerif Office" w:hAnsi="Arial" w:cs="Arial"/>
                          <w:b/>
                          <w:sz w:val="20"/>
                          <w:szCs w:val="20"/>
                          <w:lang w:val="en-GB"/>
                        </w:rPr>
                      </w:pPr>
                    </w:p>
                    <w:p w14:paraId="240E66C2" w14:textId="0181C960" w:rsidR="00F05944" w:rsidRPr="00F05944" w:rsidRDefault="00F05944" w:rsidP="003240E3">
                      <w:pPr>
                        <w:pStyle w:val="Listenabsatz"/>
                        <w:numPr>
                          <w:ilvl w:val="0"/>
                          <w:numId w:val="2"/>
                        </w:numPr>
                        <w:spacing w:after="0" w:line="240" w:lineRule="auto"/>
                        <w:ind w:left="567" w:hanging="567"/>
                        <w:jc w:val="both"/>
                        <w:rPr>
                          <w:rFonts w:ascii="Arial" w:eastAsia="BundesSerif Office" w:hAnsi="Arial" w:cs="Arial"/>
                          <w:sz w:val="20"/>
                          <w:szCs w:val="20"/>
                          <w:lang w:val="en-GB"/>
                        </w:rPr>
                      </w:pPr>
                      <w:r w:rsidRPr="00F05944">
                        <w:rPr>
                          <w:rFonts w:ascii="Arial" w:eastAsia="BundesSerif Office" w:hAnsi="Arial" w:cs="Arial"/>
                          <w:sz w:val="20"/>
                          <w:szCs w:val="20"/>
                          <w:lang w:val="en-GB"/>
                        </w:rPr>
                        <w:t>It shall be prohibited to award or continue the execution of any public or concession contract falling within the scope of the public procurement Directives, as well as Article 10(1), (3), (6) points (a) to (e), (8), (9) and (10), Articles 11, 12, 13 and 14 of Directive 2014/23/EU, Article 7, points (a) to (d), and Article 8, Article 10 points (b) to (f) and (h) to (j) of Directive 2014/24/EU, Article 18, Article 21 points (b) to (e) and (g) to (</w:t>
                      </w:r>
                      <w:proofErr w:type="spellStart"/>
                      <w:r w:rsidRPr="00F05944">
                        <w:rPr>
                          <w:rFonts w:ascii="Arial" w:eastAsia="BundesSerif Office" w:hAnsi="Arial" w:cs="Arial"/>
                          <w:sz w:val="20"/>
                          <w:szCs w:val="20"/>
                          <w:lang w:val="en-GB"/>
                        </w:rPr>
                        <w:t>i</w:t>
                      </w:r>
                      <w:proofErr w:type="spellEnd"/>
                      <w:r w:rsidRPr="00F05944">
                        <w:rPr>
                          <w:rFonts w:ascii="Arial" w:eastAsia="BundesSerif Office" w:hAnsi="Arial" w:cs="Arial"/>
                          <w:sz w:val="20"/>
                          <w:szCs w:val="20"/>
                          <w:lang w:val="en-GB"/>
                        </w:rPr>
                        <w:t>), Articles 29 and 30 of Directive 2014/25/EU and Article 13 points (a) to (d), (f) to (h) and (j) of Directive 2009/81/EC, to or with:</w:t>
                      </w:r>
                    </w:p>
                    <w:p w14:paraId="3CD9AC01" w14:textId="7A762607" w:rsidR="00EA26B4" w:rsidRDefault="00EA26B4" w:rsidP="003240E3">
                      <w:pPr>
                        <w:spacing w:after="0" w:line="240" w:lineRule="auto"/>
                        <w:ind w:left="567" w:hanging="567"/>
                        <w:jc w:val="both"/>
                        <w:rPr>
                          <w:rFonts w:ascii="Arial" w:eastAsia="BundesSerif Office" w:hAnsi="Arial" w:cs="Arial"/>
                          <w:i/>
                          <w:iCs/>
                          <w:sz w:val="20"/>
                          <w:szCs w:val="20"/>
                          <w:lang w:val="en-GB"/>
                        </w:rPr>
                      </w:pPr>
                      <w:bookmarkStart w:id="1" w:name="_Hlk100674991"/>
                    </w:p>
                    <w:p w14:paraId="0B26CA0C" w14:textId="52EFD17F"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 xml:space="preserve">a Russian national, a natural person residing in Russia, or a legal person, entity or body established in </w:t>
                      </w:r>
                      <w:proofErr w:type="gramStart"/>
                      <w:r w:rsidRPr="003240E3">
                        <w:rPr>
                          <w:rFonts w:ascii="Arial" w:eastAsia="BundesSerif Office" w:hAnsi="Arial" w:cs="Arial"/>
                          <w:i/>
                          <w:iCs/>
                          <w:sz w:val="20"/>
                          <w:szCs w:val="20"/>
                          <w:lang w:val="en-GB"/>
                        </w:rPr>
                        <w:t>Russia;</w:t>
                      </w:r>
                      <w:proofErr w:type="gramEnd"/>
                    </w:p>
                    <w:p w14:paraId="359689BD" w14:textId="618CC17F"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a legal person, entity or body whose proprietary rights are directly or indirectly owned for more than 50 % by a natural or legal person, entity or body referred to in point (a) of this paragraph; or</w:t>
                      </w:r>
                    </w:p>
                    <w:p w14:paraId="3DAE2E07" w14:textId="471AAEF0" w:rsidR="00F05944" w:rsidRPr="003240E3" w:rsidRDefault="00F05944" w:rsidP="003240E3">
                      <w:pPr>
                        <w:pStyle w:val="Listenabsatz"/>
                        <w:numPr>
                          <w:ilvl w:val="0"/>
                          <w:numId w:val="4"/>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a natural or legal person, entity or body acting on behalf or at the direction of a natural or legal person, entity or body referred to in point (a) or (b) of this paragraph,</w:t>
                      </w:r>
                    </w:p>
                    <w:p w14:paraId="0C92A07E" w14:textId="77777777" w:rsidR="00F05944" w:rsidRDefault="00F05944" w:rsidP="003240E3">
                      <w:pPr>
                        <w:spacing w:after="0" w:line="240" w:lineRule="auto"/>
                        <w:ind w:left="567" w:hanging="567"/>
                        <w:jc w:val="both"/>
                        <w:rPr>
                          <w:rFonts w:ascii="Arial" w:eastAsia="BundesSerif Office" w:hAnsi="Arial" w:cs="Arial"/>
                          <w:i/>
                          <w:iCs/>
                          <w:sz w:val="20"/>
                          <w:szCs w:val="20"/>
                          <w:lang w:val="en-GB"/>
                        </w:rPr>
                      </w:pPr>
                    </w:p>
                    <w:p w14:paraId="26AD95C0" w14:textId="7653A74E" w:rsidR="00F05944" w:rsidRPr="00F05944" w:rsidRDefault="00F05944" w:rsidP="003240E3">
                      <w:pPr>
                        <w:spacing w:after="0" w:line="240" w:lineRule="auto"/>
                        <w:ind w:left="567"/>
                        <w:jc w:val="both"/>
                        <w:rPr>
                          <w:rFonts w:ascii="Arial" w:eastAsia="BundesSerif Office" w:hAnsi="Arial" w:cs="Arial"/>
                          <w:i/>
                          <w:iCs/>
                          <w:sz w:val="20"/>
                          <w:szCs w:val="20"/>
                          <w:lang w:val="en-GB"/>
                        </w:rPr>
                      </w:pPr>
                      <w:r>
                        <w:rPr>
                          <w:rFonts w:ascii="Arial" w:eastAsia="BundesSerif Office" w:hAnsi="Arial" w:cs="Arial"/>
                          <w:i/>
                          <w:iCs/>
                          <w:sz w:val="20"/>
                          <w:szCs w:val="20"/>
                          <w:lang w:val="en-GB"/>
                        </w:rPr>
                        <w:t>i</w:t>
                      </w:r>
                      <w:r w:rsidRPr="00F05944">
                        <w:rPr>
                          <w:rFonts w:ascii="Arial" w:eastAsia="BundesSerif Office" w:hAnsi="Arial" w:cs="Arial"/>
                          <w:i/>
                          <w:iCs/>
                          <w:sz w:val="20"/>
                          <w:szCs w:val="20"/>
                          <w:lang w:val="en-GB"/>
                        </w:rPr>
                        <w:t>ncluding, where they account for more than 10 % of the contract value, subcontractors, suppliers or entities whose capacities are being relied on within the meaning of the public procurement Directives.</w:t>
                      </w:r>
                    </w:p>
                    <w:bookmarkEnd w:id="1"/>
                    <w:p w14:paraId="11C5F39E" w14:textId="77777777" w:rsidR="00F05944" w:rsidRPr="00F05944" w:rsidRDefault="00F05944" w:rsidP="003240E3">
                      <w:pPr>
                        <w:spacing w:after="0" w:line="240" w:lineRule="auto"/>
                        <w:ind w:left="567" w:hanging="567"/>
                        <w:jc w:val="both"/>
                        <w:rPr>
                          <w:rFonts w:ascii="Arial" w:eastAsia="BundesSerif Office" w:hAnsi="Arial" w:cs="Arial"/>
                          <w:i/>
                          <w:iCs/>
                          <w:sz w:val="20"/>
                          <w:szCs w:val="20"/>
                          <w:lang w:val="en-GB"/>
                        </w:rPr>
                      </w:pPr>
                    </w:p>
                    <w:p w14:paraId="0232F919" w14:textId="751C697E" w:rsidR="00F05944" w:rsidRPr="003240E3" w:rsidRDefault="00F05944"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By way of derogation from paragraph 1, the competent authorities may authorise the award and continued execution of contracts intended for:</w:t>
                      </w:r>
                    </w:p>
                    <w:p w14:paraId="54C83F0C" w14:textId="77777777" w:rsidR="00F05944" w:rsidRDefault="00F05944" w:rsidP="003240E3">
                      <w:pPr>
                        <w:spacing w:after="0" w:line="240" w:lineRule="auto"/>
                        <w:jc w:val="both"/>
                        <w:rPr>
                          <w:rFonts w:ascii="Arial" w:eastAsia="BundesSerif Office" w:hAnsi="Arial" w:cs="Arial"/>
                          <w:i/>
                          <w:iCs/>
                          <w:sz w:val="20"/>
                          <w:szCs w:val="20"/>
                          <w:lang w:val="en-GB"/>
                        </w:rPr>
                      </w:pPr>
                    </w:p>
                    <w:p w14:paraId="044E80A3" w14:textId="5544DB1D" w:rsidR="00F05944"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092D3671" w14:textId="77928C66"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 xml:space="preserve">intergovernmental cooperation in space </w:t>
                      </w:r>
                      <w:proofErr w:type="gramStart"/>
                      <w:r w:rsidRPr="003240E3">
                        <w:rPr>
                          <w:rFonts w:ascii="Arial" w:eastAsia="BundesSerif Office" w:hAnsi="Arial" w:cs="Arial"/>
                          <w:i/>
                          <w:iCs/>
                          <w:sz w:val="20"/>
                          <w:szCs w:val="20"/>
                          <w:lang w:val="en-GB"/>
                        </w:rPr>
                        <w:t>programmes;</w:t>
                      </w:r>
                      <w:proofErr w:type="gramEnd"/>
                    </w:p>
                    <w:p w14:paraId="1247C702" w14:textId="7606ACFF"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 xml:space="preserve">the provision of strictly necessary goods or services which can only be provided, or which can only be provided in sufficient quantities, by the persons referred to in paragraph </w:t>
                      </w:r>
                      <w:proofErr w:type="gramStart"/>
                      <w:r w:rsidRPr="003240E3">
                        <w:rPr>
                          <w:rFonts w:ascii="Arial" w:eastAsia="BundesSerif Office" w:hAnsi="Arial" w:cs="Arial"/>
                          <w:i/>
                          <w:iCs/>
                          <w:sz w:val="20"/>
                          <w:szCs w:val="20"/>
                          <w:lang w:val="en-GB"/>
                        </w:rPr>
                        <w:t>1;</w:t>
                      </w:r>
                      <w:proofErr w:type="gramEnd"/>
                    </w:p>
                    <w:p w14:paraId="0F6EEF9E" w14:textId="59D31C17"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functioning of diplomatic and consular representations of the Union and of the Member States in Russia, including delegations, embassies and missions, or international organisations in Russia enjoying immunities in accordance with international law; or</w:t>
                      </w:r>
                    </w:p>
                    <w:p w14:paraId="6A638CD2" w14:textId="61F715E4" w:rsidR="003240E3" w:rsidRPr="003240E3" w:rsidRDefault="003240E3" w:rsidP="003240E3">
                      <w:pPr>
                        <w:pStyle w:val="Listenabsatz"/>
                        <w:numPr>
                          <w:ilvl w:val="0"/>
                          <w:numId w:val="6"/>
                        </w:numPr>
                        <w:spacing w:after="0" w:line="240" w:lineRule="auto"/>
                        <w:ind w:left="1134"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unless prohibited under Article 3m or 3n, the purchase, import or transport of natural gas and oil, including refined petroleum products, as well as titanium, aluminium, copper, nickel, palladium and iron ore from or through Russia into the Union.</w:t>
                      </w:r>
                    </w:p>
                    <w:p w14:paraId="0958AD03" w14:textId="77777777" w:rsidR="003240E3" w:rsidRDefault="003240E3" w:rsidP="003240E3">
                      <w:pPr>
                        <w:spacing w:after="0" w:line="240" w:lineRule="auto"/>
                        <w:jc w:val="both"/>
                        <w:rPr>
                          <w:rFonts w:ascii="Arial" w:eastAsia="BundesSerif Office" w:hAnsi="Arial" w:cs="Arial"/>
                          <w:i/>
                          <w:iCs/>
                          <w:sz w:val="20"/>
                          <w:szCs w:val="20"/>
                          <w:lang w:val="en-GB"/>
                        </w:rPr>
                      </w:pPr>
                    </w:p>
                    <w:p w14:paraId="438193E0" w14:textId="024A4612" w:rsidR="003240E3" w:rsidRDefault="003240E3"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sidRPr="003240E3">
                        <w:rPr>
                          <w:rFonts w:ascii="Arial" w:eastAsia="BundesSerif Office" w:hAnsi="Arial" w:cs="Arial"/>
                          <w:i/>
                          <w:iCs/>
                          <w:sz w:val="20"/>
                          <w:szCs w:val="20"/>
                          <w:lang w:val="en-GB"/>
                        </w:rPr>
                        <w:t>The Member State concerned shall inform the other Member States and the Commission of any authorisations granted under this Article within two weeks of the authorisation.</w:t>
                      </w:r>
                    </w:p>
                    <w:p w14:paraId="1A191338" w14:textId="77777777" w:rsidR="008D0D32" w:rsidRPr="008D0D32" w:rsidRDefault="008D0D32" w:rsidP="008D0D32">
                      <w:pPr>
                        <w:spacing w:after="0" w:line="240" w:lineRule="auto"/>
                        <w:jc w:val="both"/>
                        <w:rPr>
                          <w:rFonts w:ascii="Arial" w:eastAsia="BundesSerif Office" w:hAnsi="Arial" w:cs="Arial"/>
                          <w:i/>
                          <w:iCs/>
                          <w:sz w:val="20"/>
                          <w:szCs w:val="20"/>
                          <w:lang w:val="en-GB"/>
                        </w:rPr>
                      </w:pPr>
                    </w:p>
                    <w:p w14:paraId="1A182573" w14:textId="003BFBB4" w:rsidR="008D0D32" w:rsidRPr="003240E3" w:rsidRDefault="008D0D32" w:rsidP="003240E3">
                      <w:pPr>
                        <w:pStyle w:val="Listenabsatz"/>
                        <w:numPr>
                          <w:ilvl w:val="0"/>
                          <w:numId w:val="2"/>
                        </w:numPr>
                        <w:spacing w:after="0" w:line="240" w:lineRule="auto"/>
                        <w:ind w:left="567" w:hanging="567"/>
                        <w:jc w:val="both"/>
                        <w:rPr>
                          <w:rFonts w:ascii="Arial" w:eastAsia="BundesSerif Office" w:hAnsi="Arial" w:cs="Arial"/>
                          <w:i/>
                          <w:iCs/>
                          <w:sz w:val="20"/>
                          <w:szCs w:val="20"/>
                          <w:lang w:val="en-GB"/>
                        </w:rPr>
                      </w:pPr>
                      <w:r>
                        <w:rPr>
                          <w:rFonts w:ascii="Arial" w:eastAsia="BundesSerif Office" w:hAnsi="Arial" w:cs="Arial"/>
                          <w:i/>
                          <w:iCs/>
                          <w:sz w:val="20"/>
                          <w:szCs w:val="20"/>
                          <w:lang w:val="en-GB"/>
                        </w:rPr>
                        <w:t>T</w:t>
                      </w:r>
                      <w:r w:rsidRPr="008D0D32">
                        <w:rPr>
                          <w:rFonts w:ascii="Arial" w:eastAsia="BundesSerif Office" w:hAnsi="Arial" w:cs="Arial"/>
                          <w:i/>
                          <w:iCs/>
                          <w:sz w:val="20"/>
                          <w:szCs w:val="20"/>
                          <w:lang w:val="en-GB"/>
                        </w:rPr>
                        <w:t>he prohibitions in paragraph 1 shall not apply to the execution until 10 October 2022 of contracts concluded before 9 April 2022.</w:t>
                      </w:r>
                    </w:p>
                  </w:txbxContent>
                </v:textbox>
                <w10:wrap type="square" anchorx="margin"/>
              </v:shape>
            </w:pict>
          </mc:Fallback>
        </mc:AlternateContent>
      </w:r>
    </w:p>
    <w:p w14:paraId="3AC27256" w14:textId="77777777" w:rsidR="008D0D32" w:rsidRPr="008D0D32" w:rsidRDefault="008D0D32" w:rsidP="008D0D32">
      <w:pPr>
        <w:tabs>
          <w:tab w:val="left" w:pos="907"/>
        </w:tabs>
        <w:rPr>
          <w:rFonts w:ascii="Arial" w:eastAsia="BundesSerif Office" w:hAnsi="Arial" w:cs="Arial"/>
          <w:lang w:val="en-GB"/>
        </w:rPr>
      </w:pPr>
    </w:p>
    <w:p w14:paraId="16077EF4" w14:textId="77777777" w:rsidR="008D0D32" w:rsidRDefault="008D0D32">
      <w:pPr>
        <w:rPr>
          <w:rFonts w:ascii="Arial" w:eastAsia="BundesSerif Office" w:hAnsi="Arial" w:cs="Arial"/>
          <w:sz w:val="20"/>
          <w:szCs w:val="20"/>
          <w:lang w:val="en-GB"/>
        </w:rPr>
      </w:pPr>
    </w:p>
    <w:p w14:paraId="4B8F8B59" w14:textId="11376AC3" w:rsidR="009F44BB" w:rsidRDefault="009F44BB">
      <w:pPr>
        <w:rPr>
          <w:rFonts w:ascii="Arial" w:eastAsia="BundesSerif Office" w:hAnsi="Arial" w:cs="Arial"/>
          <w:sz w:val="20"/>
          <w:szCs w:val="20"/>
          <w:lang w:val="en-GB"/>
        </w:rPr>
      </w:pPr>
      <w:r>
        <w:rPr>
          <w:rFonts w:ascii="Arial" w:eastAsia="BundesSerif Office" w:hAnsi="Arial" w:cs="Arial"/>
          <w:sz w:val="20"/>
          <w:szCs w:val="20"/>
          <w:lang w:val="en-GB"/>
        </w:rPr>
        <w:br w:type="page"/>
      </w:r>
    </w:p>
    <w:p w14:paraId="58E49E56" w14:textId="77777777" w:rsidR="009F44BB" w:rsidRPr="009F44BB" w:rsidRDefault="009F44BB" w:rsidP="00C405F8">
      <w:pPr>
        <w:tabs>
          <w:tab w:val="left" w:pos="1500"/>
        </w:tabs>
        <w:rPr>
          <w:rFonts w:ascii="Arial" w:eastAsia="BundesSerif Office" w:hAnsi="Arial" w:cs="Arial"/>
          <w:sz w:val="20"/>
          <w:szCs w:val="20"/>
          <w:lang w:val="en-GB"/>
        </w:rPr>
      </w:pPr>
    </w:p>
    <w:p w14:paraId="452CA350" w14:textId="77777777" w:rsidR="00C405F8" w:rsidRPr="009F44BB" w:rsidRDefault="00C405F8" w:rsidP="00C405F8">
      <w:pPr>
        <w:rPr>
          <w:rFonts w:ascii="Arial" w:eastAsia="BundesSerif Office" w:hAnsi="Arial" w:cs="Arial"/>
          <w:sz w:val="20"/>
          <w:szCs w:val="20"/>
          <w:lang w:val="en-GB"/>
        </w:rPr>
      </w:pPr>
    </w:p>
    <w:p w14:paraId="210BEA98" w14:textId="13617656" w:rsidR="00020A56" w:rsidRDefault="00020A56" w:rsidP="009F44BB">
      <w:pPr>
        <w:spacing w:after="240" w:line="312" w:lineRule="auto"/>
        <w:jc w:val="both"/>
        <w:rPr>
          <w:rFonts w:ascii="Arial" w:eastAsia="BundesSerif Office" w:hAnsi="Arial" w:cs="Arial"/>
          <w:lang w:val="en-GB"/>
        </w:rPr>
      </w:pPr>
      <w:r w:rsidRPr="00020A56">
        <w:rPr>
          <w:rFonts w:ascii="Arial" w:eastAsia="BundesSerif Office" w:hAnsi="Arial" w:cs="Arial"/>
          <w:lang w:val="en-GB"/>
        </w:rPr>
        <w:t>I/we hereby provide the following self-declaration</w:t>
      </w:r>
      <w:r>
        <w:rPr>
          <w:rFonts w:ascii="Arial" w:eastAsia="BundesSerif Office" w:hAnsi="Arial" w:cs="Arial"/>
          <w:lang w:val="en-GB"/>
        </w:rPr>
        <w:t xml:space="preserve"> regarding </w:t>
      </w:r>
      <w:r w:rsidRPr="00020A56">
        <w:rPr>
          <w:rFonts w:ascii="Arial" w:eastAsia="BundesSerif Office" w:hAnsi="Arial" w:cs="Arial"/>
          <w:lang w:val="en-GB"/>
        </w:rPr>
        <w:t xml:space="preserve">the </w:t>
      </w:r>
      <w:r>
        <w:rPr>
          <w:rFonts w:ascii="Arial" w:eastAsia="BundesSerif Office" w:hAnsi="Arial" w:cs="Arial"/>
          <w:lang w:val="en-GB"/>
        </w:rPr>
        <w:t>procurement</w:t>
      </w:r>
      <w:r w:rsidRPr="00020A56">
        <w:rPr>
          <w:rFonts w:ascii="Arial" w:eastAsia="BundesSerif Office" w:hAnsi="Arial" w:cs="Arial"/>
          <w:lang w:val="en-GB"/>
        </w:rPr>
        <w:t xml:space="preserve"> procedure</w:t>
      </w:r>
      <w:r>
        <w:rPr>
          <w:rFonts w:ascii="Arial" w:eastAsia="BundesSerif Office" w:hAnsi="Arial" w:cs="Arial"/>
          <w:lang w:val="en-GB"/>
        </w:rPr>
        <w:t xml:space="preserve"> </w:t>
      </w:r>
      <w:r w:rsidRPr="00020A56">
        <w:rPr>
          <w:rFonts w:ascii="Arial" w:eastAsia="BundesSerif Office" w:hAnsi="Arial" w:cs="Arial"/>
          <w:i/>
          <w:lang w:val="en-GB"/>
        </w:rPr>
        <w:t>“</w:t>
      </w:r>
      <w:r w:rsidRPr="00020A56">
        <w:rPr>
          <w:rFonts w:ascii="Arial" w:hAnsi="Arial" w:cs="Arial"/>
          <w:i/>
          <w:lang w:val="en-GB"/>
        </w:rPr>
        <w:t>Hot Isostatic Press (LMU-2026-EU-2)”</w:t>
      </w:r>
      <w:r>
        <w:rPr>
          <w:rFonts w:ascii="Arial" w:eastAsia="BundesSerif Office" w:hAnsi="Arial" w:cs="Arial"/>
          <w:lang w:val="en-GB"/>
        </w:rPr>
        <w:t xml:space="preserve">. </w:t>
      </w:r>
      <w:r w:rsidR="00796158" w:rsidRPr="00796158">
        <w:rPr>
          <w:rFonts w:ascii="Arial" w:eastAsia="BundesSerif Office" w:hAnsi="Arial" w:cs="Arial"/>
          <w:lang w:val="en-GB"/>
        </w:rPr>
        <w:t xml:space="preserve">Where applicable, this self-declaration is also provided on behalf of the third parties listed in </w:t>
      </w:r>
      <w:r w:rsidR="00796158">
        <w:rPr>
          <w:rFonts w:ascii="Arial" w:eastAsia="BundesSerif Office" w:hAnsi="Arial" w:cs="Arial"/>
          <w:lang w:val="en-GB"/>
        </w:rPr>
        <w:t xml:space="preserve">our tender </w:t>
      </w:r>
      <w:r w:rsidR="00796158" w:rsidRPr="00796158">
        <w:rPr>
          <w:rFonts w:ascii="Arial" w:eastAsia="BundesSerif Office" w:hAnsi="Arial" w:cs="Arial"/>
          <w:lang w:val="en-GB"/>
        </w:rPr>
        <w:t>letter.</w:t>
      </w:r>
    </w:p>
    <w:p w14:paraId="3DD3F4D3" w14:textId="04F3911E" w:rsidR="009F44BB" w:rsidRPr="00796158" w:rsidRDefault="009F44BB" w:rsidP="00796158">
      <w:pPr>
        <w:spacing w:after="240" w:line="312" w:lineRule="auto"/>
        <w:ind w:left="567" w:hanging="567"/>
        <w:jc w:val="both"/>
        <w:rPr>
          <w:rFonts w:ascii="Arial" w:eastAsia="BundesSerif Office" w:hAnsi="Arial" w:cs="Arial"/>
          <w:lang w:val="en-GB"/>
        </w:rPr>
      </w:pPr>
      <w:r w:rsidRPr="00796158">
        <w:rPr>
          <w:rFonts w:ascii="Arial" w:eastAsia="BundesSerif Office" w:hAnsi="Arial" w:cs="Arial"/>
          <w:lang w:val="en-GB"/>
        </w:rPr>
        <w:t>1.</w:t>
      </w:r>
      <w:r w:rsidRPr="00796158">
        <w:rPr>
          <w:rFonts w:ascii="Arial" w:eastAsia="BundesSerif Office" w:hAnsi="Arial" w:cs="Arial"/>
          <w:lang w:val="en-GB"/>
        </w:rPr>
        <w:tab/>
      </w:r>
      <w:r w:rsidR="00796158" w:rsidRPr="00796158">
        <w:rPr>
          <w:rFonts w:ascii="Arial" w:eastAsia="BundesSerif Office" w:hAnsi="Arial" w:cs="Arial"/>
          <w:lang w:val="en-GB"/>
        </w:rPr>
        <w:t>I/we do not fall within the category of persons or undertakings referred to in Article 5k</w:t>
      </w:r>
      <w:r w:rsidR="00796158">
        <w:rPr>
          <w:rFonts w:ascii="Arial" w:eastAsia="BundesSerif Office" w:hAnsi="Arial" w:cs="Arial"/>
          <w:lang w:val="en-GB"/>
        </w:rPr>
        <w:t xml:space="preserve"> para </w:t>
      </w:r>
      <w:r w:rsidR="00796158" w:rsidRPr="00796158">
        <w:rPr>
          <w:rFonts w:ascii="Arial" w:eastAsia="BundesSerif Office" w:hAnsi="Arial" w:cs="Arial"/>
          <w:lang w:val="en-GB"/>
        </w:rPr>
        <w:t xml:space="preserve">1 of Regulation (EU) No 833/2014 </w:t>
      </w:r>
      <w:r w:rsidR="00962A07">
        <w:rPr>
          <w:rFonts w:ascii="Arial" w:eastAsia="BundesSerif Office" w:hAnsi="Arial" w:cs="Arial"/>
          <w:lang w:val="en-GB"/>
        </w:rPr>
        <w:t xml:space="preserve">(see page 1) </w:t>
      </w:r>
      <w:r w:rsidR="00796158" w:rsidRPr="00796158">
        <w:rPr>
          <w:rFonts w:ascii="Arial" w:eastAsia="BundesSerif Office" w:hAnsi="Arial" w:cs="Arial"/>
          <w:lang w:val="en-GB"/>
        </w:rPr>
        <w:t>that have a connection with Russia within the meaning of that provision.</w:t>
      </w:r>
      <w:r w:rsidRPr="00796158">
        <w:rPr>
          <w:rFonts w:ascii="Arial" w:eastAsia="BundesSerif Office" w:hAnsi="Arial" w:cs="Arial"/>
          <w:lang w:val="en-GB"/>
        </w:rPr>
        <w:t xml:space="preserve"> </w:t>
      </w:r>
    </w:p>
    <w:p w14:paraId="1E25F935" w14:textId="5FEB1408" w:rsidR="00962A07" w:rsidRDefault="009F44BB" w:rsidP="00962A07">
      <w:pPr>
        <w:spacing w:before="120" w:after="240" w:line="312" w:lineRule="auto"/>
        <w:ind w:left="567" w:hanging="567"/>
        <w:jc w:val="both"/>
        <w:rPr>
          <w:rFonts w:ascii="Arial" w:eastAsia="BundesSerif Office" w:hAnsi="Arial" w:cs="Arial"/>
          <w:lang w:val="en-GB"/>
        </w:rPr>
      </w:pPr>
      <w:r w:rsidRPr="00A971A1">
        <w:rPr>
          <w:rFonts w:ascii="Arial" w:eastAsia="BundesSerif Office" w:hAnsi="Arial" w:cs="Arial"/>
          <w:lang w:val="en-GB"/>
        </w:rPr>
        <w:t>2.</w:t>
      </w:r>
      <w:r w:rsidRPr="00A971A1">
        <w:rPr>
          <w:rFonts w:ascii="Arial" w:eastAsia="BundesSerif Office" w:hAnsi="Arial" w:cs="Arial"/>
          <w:lang w:val="en-GB"/>
        </w:rPr>
        <w:tab/>
      </w:r>
      <w:r w:rsidR="00F9494F" w:rsidRPr="00A971A1">
        <w:rPr>
          <w:rFonts w:ascii="Arial" w:eastAsia="BundesSerif Office" w:hAnsi="Arial" w:cs="Arial"/>
          <w:lang w:val="en-GB"/>
        </w:rPr>
        <w:t xml:space="preserve">I/we declare that the companies involved in the contract </w:t>
      </w:r>
      <w:r w:rsidR="00A971A1" w:rsidRPr="00A971A1">
        <w:rPr>
          <w:rFonts w:ascii="Arial" w:eastAsia="BundesSerif Office" w:hAnsi="Arial" w:cs="Arial"/>
          <w:lang w:val="en-GB"/>
        </w:rPr>
        <w:t xml:space="preserve">as subcontractors, suppliers or entities whose capacities are being relied on within the meaning of the public procurement Directives, </w:t>
      </w:r>
      <w:r w:rsidR="00F9494F" w:rsidRPr="00A971A1">
        <w:rPr>
          <w:rFonts w:ascii="Arial" w:eastAsia="BundesSerif Office" w:hAnsi="Arial" w:cs="Arial"/>
          <w:lang w:val="en-GB"/>
        </w:rPr>
        <w:t xml:space="preserve">and which account for more than 10% of the contract value, </w:t>
      </w:r>
      <w:r w:rsidR="00A971A1" w:rsidRPr="00A971A1">
        <w:rPr>
          <w:rFonts w:ascii="Arial" w:eastAsia="BundesSerif Office" w:hAnsi="Arial" w:cs="Arial"/>
          <w:lang w:val="en-GB"/>
        </w:rPr>
        <w:t xml:space="preserve">also </w:t>
      </w:r>
      <w:r w:rsidR="00F9494F" w:rsidRPr="00A971A1">
        <w:rPr>
          <w:rFonts w:ascii="Arial" w:eastAsia="BundesSerif Office" w:hAnsi="Arial" w:cs="Arial"/>
          <w:lang w:val="en-GB"/>
        </w:rPr>
        <w:t>do not fall within the category of persons</w:t>
      </w:r>
      <w:r w:rsidR="008D0D32">
        <w:rPr>
          <w:rFonts w:ascii="Arial" w:eastAsia="BundesSerif Office" w:hAnsi="Arial" w:cs="Arial"/>
          <w:lang w:val="en-GB"/>
        </w:rPr>
        <w:t xml:space="preserve"> or undertakings</w:t>
      </w:r>
      <w:r w:rsidR="00F9494F" w:rsidRPr="00A971A1">
        <w:rPr>
          <w:rFonts w:ascii="Arial" w:eastAsia="BundesSerif Office" w:hAnsi="Arial" w:cs="Arial"/>
          <w:lang w:val="en-GB"/>
        </w:rPr>
        <w:t xml:space="preserve"> </w:t>
      </w:r>
      <w:r w:rsidR="00A971A1" w:rsidRPr="00A971A1">
        <w:rPr>
          <w:rFonts w:ascii="Arial" w:eastAsia="BundesSerif Office" w:hAnsi="Arial" w:cs="Arial"/>
          <w:lang w:val="en-GB"/>
        </w:rPr>
        <w:t>referred to in Article 5k para 1 of Regulation (EU) No 833/2014 that have a connection with Russia within the meaning of that provision.</w:t>
      </w:r>
      <w:r w:rsidR="00A971A1" w:rsidRPr="00796158">
        <w:rPr>
          <w:rFonts w:ascii="Arial" w:eastAsia="BundesSerif Office" w:hAnsi="Arial" w:cs="Arial"/>
          <w:lang w:val="en-GB"/>
        </w:rPr>
        <w:t xml:space="preserve"> </w:t>
      </w:r>
    </w:p>
    <w:p w14:paraId="2A10D207" w14:textId="20920DBE" w:rsidR="00962A07" w:rsidRPr="00962A07" w:rsidRDefault="00A971A1" w:rsidP="00962A07">
      <w:pPr>
        <w:pStyle w:val="Listenabsatz"/>
        <w:numPr>
          <w:ilvl w:val="0"/>
          <w:numId w:val="8"/>
        </w:numPr>
        <w:spacing w:before="120" w:after="240" w:line="312" w:lineRule="auto"/>
        <w:ind w:left="567" w:hanging="567"/>
        <w:jc w:val="both"/>
        <w:rPr>
          <w:rFonts w:ascii="Arial" w:eastAsia="BundesSerif Office" w:hAnsi="Arial" w:cs="Arial"/>
          <w:lang w:val="en-GB"/>
        </w:rPr>
      </w:pPr>
      <w:r w:rsidRPr="00962A07">
        <w:rPr>
          <w:rFonts w:ascii="Arial" w:eastAsia="BundesSerif Office" w:hAnsi="Arial" w:cs="Arial"/>
          <w:lang w:val="en-GB"/>
        </w:rPr>
        <w:t xml:space="preserve">I/we confirm and ensure that, even during the term of the contract, </w:t>
      </w:r>
      <w:r w:rsidR="00962A07" w:rsidRPr="00962A07">
        <w:rPr>
          <w:rFonts w:ascii="Arial" w:eastAsia="BundesSerif Office" w:hAnsi="Arial" w:cs="Arial"/>
          <w:lang w:val="en-GB"/>
        </w:rPr>
        <w:t>no companies involved in the contract as subcontractors, suppliers or entities whose capacities are being relied on within the meaning of the public procurement Directives, and which account for more than 10% of the contract value, will be engaged.</w:t>
      </w:r>
    </w:p>
    <w:p w14:paraId="6DFF2188" w14:textId="77777777" w:rsidR="009F44BB" w:rsidRPr="00962A07" w:rsidRDefault="009F44BB" w:rsidP="009F44BB">
      <w:pPr>
        <w:spacing w:after="200" w:line="276" w:lineRule="auto"/>
        <w:rPr>
          <w:rFonts w:ascii="Arial" w:eastAsia="BundesSerif Office" w:hAnsi="Arial" w:cs="Arial"/>
          <w:lang w:val="en-GB"/>
        </w:rPr>
      </w:pPr>
    </w:p>
    <w:p w14:paraId="6FB65803" w14:textId="77777777" w:rsidR="009F44BB" w:rsidRPr="009F44BB" w:rsidRDefault="009F44BB" w:rsidP="009F44BB">
      <w:pPr>
        <w:tabs>
          <w:tab w:val="left" w:pos="4253"/>
        </w:tabs>
        <w:spacing w:after="0" w:line="240" w:lineRule="auto"/>
        <w:ind w:left="4248" w:hanging="4248"/>
        <w:rPr>
          <w:rFonts w:ascii="Arial" w:hAnsi="Arial" w:cs="Arial"/>
          <w:sz w:val="20"/>
          <w:szCs w:val="20"/>
          <w:lang w:val="en-GB"/>
        </w:rPr>
      </w:pPr>
      <w:r w:rsidRPr="003E7D7B">
        <w:rPr>
          <w:rFonts w:ascii="Arial" w:hAnsi="Arial" w:cs="Arial"/>
          <w:i/>
          <w:sz w:val="20"/>
          <w:szCs w:val="20"/>
        </w:rPr>
        <w:fldChar w:fldCharType="begin">
          <w:ffData>
            <w:name w:val="Text10"/>
            <w:enabled/>
            <w:calcOnExit/>
            <w:textInput>
              <w:default w:val="Name [Büro]"/>
            </w:textInput>
          </w:ffData>
        </w:fldChar>
      </w:r>
      <w:r w:rsidRPr="009F44BB">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9F44BB">
        <w:rPr>
          <w:rFonts w:ascii="Arial" w:hAnsi="Arial" w:cs="Arial"/>
          <w:i/>
          <w:noProof/>
          <w:sz w:val="20"/>
          <w:szCs w:val="20"/>
          <w:lang w:val="en-GB"/>
        </w:rPr>
        <w:t>Place and Date</w:t>
      </w:r>
      <w:r w:rsidRPr="003E7D7B">
        <w:rPr>
          <w:rFonts w:ascii="Arial" w:hAnsi="Arial" w:cs="Arial"/>
          <w:i/>
          <w:sz w:val="20"/>
          <w:szCs w:val="20"/>
        </w:rPr>
        <w:fldChar w:fldCharType="end"/>
      </w:r>
      <w:r w:rsidRPr="009F44BB">
        <w:rPr>
          <w:rFonts w:ascii="Arial" w:hAnsi="Arial" w:cs="Arial"/>
          <w:i/>
          <w:sz w:val="20"/>
          <w:szCs w:val="20"/>
          <w:lang w:val="en-GB"/>
        </w:rPr>
        <w:tab/>
      </w:r>
      <w:r w:rsidRPr="003E7D7B">
        <w:rPr>
          <w:rFonts w:ascii="Arial" w:hAnsi="Arial" w:cs="Arial"/>
          <w:i/>
          <w:sz w:val="20"/>
          <w:szCs w:val="20"/>
        </w:rPr>
        <w:fldChar w:fldCharType="begin">
          <w:ffData>
            <w:name w:val="Text10"/>
            <w:enabled/>
            <w:calcOnExit/>
            <w:textInput>
              <w:default w:val="Name [Büro]"/>
            </w:textInput>
          </w:ffData>
        </w:fldChar>
      </w:r>
      <w:r w:rsidRPr="009F44BB">
        <w:rPr>
          <w:rFonts w:ascii="Arial" w:hAnsi="Arial" w:cs="Arial"/>
          <w:i/>
          <w:sz w:val="20"/>
          <w:szCs w:val="20"/>
          <w:lang w:val="en-GB"/>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sidRPr="009F44BB">
        <w:rPr>
          <w:rFonts w:ascii="Arial" w:hAnsi="Arial" w:cs="Arial"/>
          <w:i/>
          <w:noProof/>
          <w:sz w:val="20"/>
          <w:szCs w:val="20"/>
          <w:lang w:val="en-GB"/>
        </w:rPr>
        <w:t>Simple digital signature</w:t>
      </w:r>
      <w:r w:rsidRPr="003E7D7B">
        <w:rPr>
          <w:rFonts w:ascii="Arial" w:hAnsi="Arial" w:cs="Arial"/>
          <w:i/>
          <w:sz w:val="20"/>
          <w:szCs w:val="20"/>
        </w:rPr>
        <w:fldChar w:fldCharType="end"/>
      </w:r>
    </w:p>
    <w:p w14:paraId="415B63CD" w14:textId="77777777" w:rsidR="009F44BB" w:rsidRPr="009F44BB" w:rsidRDefault="009F44BB" w:rsidP="009F44BB">
      <w:pPr>
        <w:tabs>
          <w:tab w:val="left" w:pos="4253"/>
        </w:tabs>
        <w:spacing w:after="0" w:line="240" w:lineRule="auto"/>
        <w:rPr>
          <w:rFonts w:ascii="Arial" w:hAnsi="Arial" w:cs="Arial"/>
          <w:sz w:val="20"/>
          <w:szCs w:val="20"/>
          <w:lang w:val="en-GB"/>
        </w:rPr>
      </w:pPr>
      <w:r w:rsidRPr="009F44BB">
        <w:rPr>
          <w:rFonts w:ascii="Arial" w:hAnsi="Arial" w:cs="Arial"/>
          <w:sz w:val="20"/>
          <w:szCs w:val="20"/>
          <w:lang w:val="en-GB"/>
        </w:rPr>
        <w:t>_______________________________</w:t>
      </w:r>
      <w:r w:rsidRPr="009F44BB">
        <w:rPr>
          <w:rFonts w:ascii="Arial" w:hAnsi="Arial" w:cs="Arial"/>
          <w:sz w:val="20"/>
          <w:szCs w:val="20"/>
          <w:lang w:val="en-GB"/>
        </w:rPr>
        <w:tab/>
        <w:t>______________________________________</w:t>
      </w:r>
    </w:p>
    <w:p w14:paraId="204ACDC8" w14:textId="70C537A3" w:rsidR="009F44BB" w:rsidRPr="009F44BB" w:rsidRDefault="009F44BB" w:rsidP="009F44BB">
      <w:pPr>
        <w:spacing w:after="0" w:line="240" w:lineRule="auto"/>
        <w:ind w:left="1416" w:hanging="1416"/>
        <w:rPr>
          <w:rFonts w:ascii="Arial" w:hAnsi="Arial" w:cs="Arial"/>
          <w:sz w:val="20"/>
          <w:szCs w:val="20"/>
          <w:lang w:val="en-GB"/>
        </w:rPr>
      </w:pPr>
      <w:r w:rsidRPr="009F44BB">
        <w:rPr>
          <w:rFonts w:ascii="Arial" w:hAnsi="Arial" w:cs="Arial"/>
          <w:sz w:val="20"/>
          <w:szCs w:val="20"/>
          <w:lang w:val="en-GB"/>
        </w:rPr>
        <w:t xml:space="preserve">Place and Date </w:t>
      </w:r>
      <w:r w:rsidRPr="009F44BB">
        <w:rPr>
          <w:rFonts w:ascii="Arial" w:hAnsi="Arial" w:cs="Arial"/>
          <w:sz w:val="20"/>
          <w:szCs w:val="20"/>
          <w:lang w:val="en-GB"/>
        </w:rPr>
        <w:tab/>
      </w:r>
      <w:r w:rsidRPr="009F44BB">
        <w:rPr>
          <w:rFonts w:ascii="Arial" w:hAnsi="Arial" w:cs="Arial"/>
          <w:sz w:val="20"/>
          <w:szCs w:val="20"/>
          <w:lang w:val="en-GB"/>
        </w:rPr>
        <w:tab/>
      </w:r>
      <w:r w:rsidRPr="009F44BB">
        <w:rPr>
          <w:rFonts w:ascii="Arial" w:hAnsi="Arial" w:cs="Arial"/>
          <w:sz w:val="20"/>
          <w:szCs w:val="20"/>
          <w:lang w:val="en-GB"/>
        </w:rPr>
        <w:tab/>
      </w:r>
      <w:r w:rsidRPr="009F44BB">
        <w:rPr>
          <w:rFonts w:ascii="Arial" w:hAnsi="Arial" w:cs="Arial"/>
          <w:sz w:val="20"/>
          <w:szCs w:val="20"/>
          <w:lang w:val="en-GB"/>
        </w:rPr>
        <w:tab/>
        <w:t xml:space="preserve">Simple digital signature </w:t>
      </w:r>
    </w:p>
    <w:sectPr w:rsidR="009F44BB" w:rsidRPr="009F44BB" w:rsidSect="00370F44">
      <w:headerReference w:type="default" r:id="rId10"/>
      <w:footerReference w:type="default" r:id="rId11"/>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7F3B8" w14:textId="77777777" w:rsidR="00942066" w:rsidRDefault="00942066" w:rsidP="004F5C99">
      <w:pPr>
        <w:spacing w:after="0" w:line="240" w:lineRule="auto"/>
      </w:pPr>
      <w:r>
        <w:separator/>
      </w:r>
    </w:p>
  </w:endnote>
  <w:endnote w:type="continuationSeparator" w:id="0">
    <w:p w14:paraId="4BB2B6F9" w14:textId="77777777" w:rsidR="00942066" w:rsidRDefault="00942066" w:rsidP="004F5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39425" w14:textId="0A3B5A5B" w:rsidR="00DA1DA9" w:rsidRPr="00DA1DA9" w:rsidRDefault="00671819" w:rsidP="00DA1DA9">
    <w:pPr>
      <w:pStyle w:val="Fuzeile"/>
      <w:jc w:val="center"/>
      <w:rPr>
        <w:rFonts w:ascii="Arial" w:hAnsi="Arial" w:cs="Arial"/>
      </w:rPr>
    </w:pPr>
    <w:r>
      <w:rPr>
        <w:rFonts w:ascii="Arial" w:hAnsi="Arial" w:cs="Arial"/>
      </w:rPr>
      <w:t>19</w:t>
    </w:r>
    <w:r w:rsidR="000D7818">
      <w:rPr>
        <w:rFonts w:ascii="Arial" w:hAnsi="Arial" w:cs="Arial"/>
      </w:rPr>
      <w:t xml:space="preserve"> May</w:t>
    </w:r>
    <w:r w:rsidR="00C405F8">
      <w:rPr>
        <w:rFonts w:ascii="Arial" w:hAnsi="Arial" w:cs="Arial"/>
      </w:rPr>
      <w:t xml:space="preserve"> 2026</w:t>
    </w:r>
    <w:r w:rsidR="00DA1DA9" w:rsidRPr="00DA1DA9">
      <w:rPr>
        <w:rFonts w:ascii="Arial" w:hAnsi="Arial" w:cs="Arial"/>
      </w:rPr>
      <w:tab/>
    </w:r>
    <w:r w:rsidR="00DA1DA9" w:rsidRPr="00DA1DA9">
      <w:rPr>
        <w:rFonts w:ascii="Arial" w:hAnsi="Arial" w:cs="Arial"/>
      </w:rPr>
      <w:tab/>
    </w:r>
    <w:sdt>
      <w:sdtPr>
        <w:rPr>
          <w:rFonts w:ascii="Arial" w:hAnsi="Arial" w:cs="Arial"/>
        </w:rPr>
        <w:id w:val="1386600537"/>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r w:rsidR="00DA1DA9" w:rsidRPr="00DA1DA9">
              <w:rPr>
                <w:rFonts w:ascii="Arial" w:hAnsi="Arial" w:cs="Arial"/>
                <w:b/>
                <w:bCs/>
                <w:sz w:val="24"/>
                <w:szCs w:val="24"/>
              </w:rPr>
              <w:fldChar w:fldCharType="begin"/>
            </w:r>
            <w:r w:rsidR="00DA1DA9" w:rsidRPr="00DA1DA9">
              <w:rPr>
                <w:rFonts w:ascii="Arial" w:hAnsi="Arial" w:cs="Arial"/>
                <w:b/>
                <w:bCs/>
              </w:rPr>
              <w:instrText>PAGE</w:instrText>
            </w:r>
            <w:r w:rsidR="00DA1DA9" w:rsidRPr="00DA1DA9">
              <w:rPr>
                <w:rFonts w:ascii="Arial" w:hAnsi="Arial" w:cs="Arial"/>
                <w:b/>
                <w:bCs/>
                <w:sz w:val="24"/>
                <w:szCs w:val="24"/>
              </w:rPr>
              <w:fldChar w:fldCharType="separate"/>
            </w:r>
            <w:r w:rsidR="00DA1DA9" w:rsidRPr="00DA1DA9">
              <w:rPr>
                <w:rFonts w:ascii="Arial" w:hAnsi="Arial" w:cs="Arial"/>
                <w:b/>
                <w:bCs/>
              </w:rPr>
              <w:t>2</w:t>
            </w:r>
            <w:r w:rsidR="00DA1DA9" w:rsidRPr="00DA1DA9">
              <w:rPr>
                <w:rFonts w:ascii="Arial" w:hAnsi="Arial" w:cs="Arial"/>
                <w:b/>
                <w:bCs/>
                <w:sz w:val="24"/>
                <w:szCs w:val="24"/>
              </w:rPr>
              <w:fldChar w:fldCharType="end"/>
            </w:r>
            <w:r w:rsidR="00DA1DA9" w:rsidRPr="00DA1DA9">
              <w:rPr>
                <w:rFonts w:ascii="Arial" w:hAnsi="Arial" w:cs="Arial"/>
              </w:rPr>
              <w:t xml:space="preserve"> </w:t>
            </w:r>
            <w:proofErr w:type="spellStart"/>
            <w:r w:rsidR="00C405F8">
              <w:rPr>
                <w:rFonts w:ascii="Arial" w:hAnsi="Arial" w:cs="Arial"/>
              </w:rPr>
              <w:t>of</w:t>
            </w:r>
            <w:proofErr w:type="spellEnd"/>
            <w:r w:rsidR="00DA1DA9" w:rsidRPr="00DA1DA9">
              <w:rPr>
                <w:rFonts w:ascii="Arial" w:hAnsi="Arial" w:cs="Arial"/>
              </w:rPr>
              <w:t xml:space="preserve"> </w:t>
            </w:r>
            <w:r w:rsidR="00DA1DA9" w:rsidRPr="00DA1DA9">
              <w:rPr>
                <w:rFonts w:ascii="Arial" w:hAnsi="Arial" w:cs="Arial"/>
                <w:b/>
                <w:bCs/>
                <w:sz w:val="24"/>
                <w:szCs w:val="24"/>
              </w:rPr>
              <w:fldChar w:fldCharType="begin"/>
            </w:r>
            <w:r w:rsidR="00DA1DA9" w:rsidRPr="00DA1DA9">
              <w:rPr>
                <w:rFonts w:ascii="Arial" w:hAnsi="Arial" w:cs="Arial"/>
                <w:b/>
                <w:bCs/>
              </w:rPr>
              <w:instrText>NUMPAGES</w:instrText>
            </w:r>
            <w:r w:rsidR="00DA1DA9" w:rsidRPr="00DA1DA9">
              <w:rPr>
                <w:rFonts w:ascii="Arial" w:hAnsi="Arial" w:cs="Arial"/>
                <w:b/>
                <w:bCs/>
                <w:sz w:val="24"/>
                <w:szCs w:val="24"/>
              </w:rPr>
              <w:fldChar w:fldCharType="separate"/>
            </w:r>
            <w:r w:rsidR="00DA1DA9" w:rsidRPr="00DA1DA9">
              <w:rPr>
                <w:rFonts w:ascii="Arial" w:hAnsi="Arial" w:cs="Arial"/>
                <w:b/>
                <w:bCs/>
              </w:rPr>
              <w:t>2</w:t>
            </w:r>
            <w:r w:rsidR="00DA1DA9" w:rsidRPr="00DA1DA9">
              <w:rPr>
                <w:rFonts w:ascii="Arial" w:hAnsi="Arial" w:cs="Arial"/>
                <w:b/>
                <w:bCs/>
                <w:sz w:val="24"/>
                <w:szCs w:val="24"/>
              </w:rPr>
              <w:fldChar w:fldCharType="end"/>
            </w:r>
          </w:sdtContent>
        </w:sdt>
      </w:sdtContent>
    </w:sdt>
  </w:p>
  <w:p w14:paraId="034EECF3" w14:textId="77777777" w:rsidR="00DA1DA9" w:rsidRPr="00DA1DA9" w:rsidRDefault="00DA1DA9">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50371" w14:textId="77777777" w:rsidR="00942066" w:rsidRDefault="00942066" w:rsidP="004F5C99">
      <w:pPr>
        <w:spacing w:after="0" w:line="240" w:lineRule="auto"/>
      </w:pPr>
      <w:r>
        <w:separator/>
      </w:r>
    </w:p>
  </w:footnote>
  <w:footnote w:type="continuationSeparator" w:id="0">
    <w:p w14:paraId="0A795898" w14:textId="77777777" w:rsidR="00942066" w:rsidRDefault="00942066" w:rsidP="004F5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934C" w14:textId="36DB9DD9" w:rsidR="004F5C99" w:rsidRPr="00DA1343" w:rsidRDefault="00E036BD">
    <w:pPr>
      <w:pStyle w:val="Kopfzeile"/>
      <w:rPr>
        <w:rFonts w:ascii="Arial" w:hAnsi="Arial" w:cs="Arial"/>
        <w:b/>
        <w:sz w:val="20"/>
        <w:lang w:val="en-GB"/>
      </w:rPr>
    </w:pPr>
    <w:bookmarkStart w:id="1" w:name="_Hlk16848482"/>
    <w:bookmarkStart w:id="2" w:name="_Hlk127368738"/>
    <w:bookmarkStart w:id="3" w:name="_Hlk127368739"/>
    <w:r w:rsidRPr="00DA1343">
      <w:rPr>
        <w:rFonts w:ascii="Arial" w:hAnsi="Arial" w:cs="Arial"/>
        <w:lang w:val="en-GB"/>
      </w:rPr>
      <w:t xml:space="preserve">Ludwig-Maximilians-Universität </w:t>
    </w:r>
    <w:r w:rsidRPr="002B328E">
      <w:rPr>
        <w:noProof/>
        <w:lang w:eastAsia="de-DE"/>
      </w:rPr>
      <w:drawing>
        <wp:anchor distT="0" distB="0" distL="114300" distR="114300" simplePos="0" relativeHeight="251659264" behindDoc="1" locked="0" layoutInCell="1" allowOverlap="1" wp14:anchorId="2FE11FD2" wp14:editId="6A8E8E28">
          <wp:simplePos x="0" y="0"/>
          <wp:positionH relativeFrom="margin">
            <wp:posOffset>4777323</wp:posOffset>
          </wp:positionH>
          <wp:positionV relativeFrom="paragraph">
            <wp:posOffset>-635</wp:posOffset>
          </wp:positionV>
          <wp:extent cx="965835" cy="504825"/>
          <wp:effectExtent l="0" t="0" r="5715" b="9525"/>
          <wp:wrapNone/>
          <wp:docPr id="2"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Screenshot,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504825"/>
                  </a:xfrm>
                  <a:prstGeom prst="rect">
                    <a:avLst/>
                  </a:prstGeom>
                  <a:noFill/>
                </pic:spPr>
              </pic:pic>
            </a:graphicData>
          </a:graphic>
          <wp14:sizeRelH relativeFrom="page">
            <wp14:pctWidth>0</wp14:pctWidth>
          </wp14:sizeRelH>
          <wp14:sizeRelV relativeFrom="page">
            <wp14:pctHeight>0</wp14:pctHeight>
          </wp14:sizeRelV>
        </wp:anchor>
      </w:drawing>
    </w:r>
    <w:r w:rsidR="00DA1343" w:rsidRPr="00DA1343">
      <w:rPr>
        <w:rFonts w:ascii="Arial" w:hAnsi="Arial" w:cs="Arial"/>
        <w:lang w:val="en-GB"/>
      </w:rPr>
      <w:t xml:space="preserve">Munich </w:t>
    </w:r>
    <w:r w:rsidRPr="00DA1343">
      <w:rPr>
        <w:noProof/>
        <w:lang w:val="en-GB" w:eastAsia="de-DE"/>
      </w:rPr>
      <w:t>(</w:t>
    </w:r>
    <w:r w:rsidRPr="00DA1343">
      <w:rPr>
        <w:rFonts w:ascii="Arial" w:hAnsi="Arial" w:cs="Arial"/>
        <w:lang w:val="en-GB"/>
      </w:rPr>
      <w:t>LMU)</w:t>
    </w:r>
    <w:r w:rsidRPr="00DA1343">
      <w:rPr>
        <w:rFonts w:ascii="Arial" w:hAnsi="Arial" w:cs="Arial"/>
        <w:lang w:val="en-GB"/>
      </w:rPr>
      <w:br/>
    </w:r>
    <w:r w:rsidR="00DA1343" w:rsidRPr="00DA1343">
      <w:rPr>
        <w:rFonts w:ascii="Arial" w:hAnsi="Arial" w:cs="Arial"/>
        <w:lang w:val="en-GB"/>
      </w:rPr>
      <w:t>Hot Isostatic Press</w:t>
    </w:r>
    <w:r w:rsidRPr="00DA1343">
      <w:rPr>
        <w:rFonts w:ascii="Arial" w:hAnsi="Arial" w:cs="Arial"/>
        <w:lang w:val="en-GB"/>
      </w:rPr>
      <w:t xml:space="preserve"> (LMU-2026-EU-</w:t>
    </w:r>
    <w:r w:rsidR="00DA1343" w:rsidRPr="00DA1343">
      <w:rPr>
        <w:rFonts w:ascii="Arial" w:hAnsi="Arial" w:cs="Arial"/>
        <w:lang w:val="en-GB"/>
      </w:rPr>
      <w:t>2</w:t>
    </w:r>
    <w:r w:rsidRPr="00DA1343">
      <w:rPr>
        <w:rFonts w:ascii="Arial" w:hAnsi="Arial" w:cs="Arial"/>
        <w:lang w:val="en-GB"/>
      </w:rPr>
      <w:t>)</w:t>
    </w:r>
    <w:r w:rsidRPr="00DA1343">
      <w:rPr>
        <w:rFonts w:ascii="Arial" w:hAnsi="Arial" w:cs="Arial"/>
        <w:lang w:val="en-GB"/>
      </w:rPr>
      <w:br/>
    </w:r>
    <w:r w:rsidR="00DA1343" w:rsidRPr="00DA1343">
      <w:rPr>
        <w:rFonts w:ascii="Arial" w:hAnsi="Arial" w:cs="Arial"/>
        <w:b/>
        <w:lang w:val="en-GB"/>
      </w:rPr>
      <w:t xml:space="preserve">Self-declaration re </w:t>
    </w:r>
    <w:r w:rsidR="00DA1343">
      <w:rPr>
        <w:rFonts w:ascii="Arial" w:hAnsi="Arial" w:cs="Arial"/>
        <w:b/>
        <w:lang w:val="en-GB"/>
      </w:rPr>
      <w:t>R</w:t>
    </w:r>
    <w:r w:rsidR="00DA1343" w:rsidRPr="00DA1343">
      <w:rPr>
        <w:rFonts w:ascii="Arial" w:hAnsi="Arial" w:cs="Arial"/>
        <w:b/>
        <w:lang w:val="en-GB"/>
      </w:rPr>
      <w:t>elations with</w:t>
    </w:r>
    <w:r w:rsidR="00DA1343">
      <w:rPr>
        <w:rFonts w:ascii="Arial" w:hAnsi="Arial" w:cs="Arial"/>
        <w:b/>
        <w:lang w:val="en-GB"/>
      </w:rPr>
      <w:t xml:space="preserve"> Russia </w:t>
    </w:r>
    <w:r w:rsidRPr="00DA1343">
      <w:rPr>
        <w:rFonts w:ascii="Arial" w:hAnsi="Arial" w:cs="Arial"/>
        <w:b/>
        <w:lang w:val="en-GB"/>
      </w:rPr>
      <w:br/>
    </w:r>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236B0"/>
    <w:multiLevelType w:val="hybridMultilevel"/>
    <w:tmpl w:val="1EC6F04A"/>
    <w:lvl w:ilvl="0" w:tplc="A782C5A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05E6732"/>
    <w:multiLevelType w:val="hybridMultilevel"/>
    <w:tmpl w:val="B7282AF8"/>
    <w:lvl w:ilvl="0" w:tplc="AFF006A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C64C97"/>
    <w:multiLevelType w:val="hybridMultilevel"/>
    <w:tmpl w:val="55D689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A411F6"/>
    <w:multiLevelType w:val="hybridMultilevel"/>
    <w:tmpl w:val="C4AA3A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3E578B"/>
    <w:multiLevelType w:val="hybridMultilevel"/>
    <w:tmpl w:val="927AEB3C"/>
    <w:lvl w:ilvl="0" w:tplc="AFF006A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29048F"/>
    <w:multiLevelType w:val="hybridMultilevel"/>
    <w:tmpl w:val="12BC044A"/>
    <w:lvl w:ilvl="0" w:tplc="AFF006A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45E0EAC"/>
    <w:multiLevelType w:val="hybridMultilevel"/>
    <w:tmpl w:val="694E3D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9947876">
    <w:abstractNumId w:val="4"/>
  </w:num>
  <w:num w:numId="2" w16cid:durableId="1226843182">
    <w:abstractNumId w:val="2"/>
  </w:num>
  <w:num w:numId="3" w16cid:durableId="2061203528">
    <w:abstractNumId w:val="7"/>
  </w:num>
  <w:num w:numId="4" w16cid:durableId="202788348">
    <w:abstractNumId w:val="6"/>
  </w:num>
  <w:num w:numId="5" w16cid:durableId="1785495325">
    <w:abstractNumId w:val="1"/>
  </w:num>
  <w:num w:numId="6" w16cid:durableId="1571772397">
    <w:abstractNumId w:val="5"/>
  </w:num>
  <w:num w:numId="7" w16cid:durableId="608658763">
    <w:abstractNumId w:val="3"/>
  </w:num>
  <w:num w:numId="8" w16cid:durableId="1404377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EjFeI7vCMZmDOKntEIpbJ89xw0gTIVIsMDeHcc+yMGVCakXUNNMkL7Ujev9XHVe/0c/oLtrue+hK9SPdnVEBKA==" w:salt="XtVh71mHHW9nP9v8NJXF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13FCF"/>
    <w:rsid w:val="00020A56"/>
    <w:rsid w:val="0006323D"/>
    <w:rsid w:val="000D7818"/>
    <w:rsid w:val="001278E0"/>
    <w:rsid w:val="00234F26"/>
    <w:rsid w:val="002A6CA6"/>
    <w:rsid w:val="002D6E7B"/>
    <w:rsid w:val="003240E3"/>
    <w:rsid w:val="00370F44"/>
    <w:rsid w:val="003F0487"/>
    <w:rsid w:val="003F41CB"/>
    <w:rsid w:val="00415339"/>
    <w:rsid w:val="0044439B"/>
    <w:rsid w:val="004A6875"/>
    <w:rsid w:val="004B59DE"/>
    <w:rsid w:val="004F5C99"/>
    <w:rsid w:val="005019D9"/>
    <w:rsid w:val="005566EC"/>
    <w:rsid w:val="0066339A"/>
    <w:rsid w:val="00671819"/>
    <w:rsid w:val="006C4B8A"/>
    <w:rsid w:val="00706D67"/>
    <w:rsid w:val="00796158"/>
    <w:rsid w:val="007C00DE"/>
    <w:rsid w:val="007E6DED"/>
    <w:rsid w:val="008063CC"/>
    <w:rsid w:val="008449E4"/>
    <w:rsid w:val="00857901"/>
    <w:rsid w:val="00882980"/>
    <w:rsid w:val="008D0D32"/>
    <w:rsid w:val="00922904"/>
    <w:rsid w:val="00924810"/>
    <w:rsid w:val="00942066"/>
    <w:rsid w:val="00962A07"/>
    <w:rsid w:val="009E47B1"/>
    <w:rsid w:val="009F44BB"/>
    <w:rsid w:val="00A971A1"/>
    <w:rsid w:val="00AA36B0"/>
    <w:rsid w:val="00AA663B"/>
    <w:rsid w:val="00B46470"/>
    <w:rsid w:val="00B7756C"/>
    <w:rsid w:val="00BB79BB"/>
    <w:rsid w:val="00C03B1F"/>
    <w:rsid w:val="00C405F8"/>
    <w:rsid w:val="00C52B57"/>
    <w:rsid w:val="00C82AAC"/>
    <w:rsid w:val="00C87458"/>
    <w:rsid w:val="00CA49AD"/>
    <w:rsid w:val="00CB3C1D"/>
    <w:rsid w:val="00DA1343"/>
    <w:rsid w:val="00DA1DA9"/>
    <w:rsid w:val="00DA5CBA"/>
    <w:rsid w:val="00DB0E12"/>
    <w:rsid w:val="00DC1E01"/>
    <w:rsid w:val="00E036BD"/>
    <w:rsid w:val="00E9713B"/>
    <w:rsid w:val="00EA26B4"/>
    <w:rsid w:val="00EA40A8"/>
    <w:rsid w:val="00EE57C9"/>
    <w:rsid w:val="00EF1A57"/>
    <w:rsid w:val="00F05944"/>
    <w:rsid w:val="00F11842"/>
    <w:rsid w:val="00F26D93"/>
    <w:rsid w:val="00F42775"/>
    <w:rsid w:val="00F9494F"/>
    <w:rsid w:val="00FF1F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1A5A"/>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71A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F5C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5C99"/>
  </w:style>
  <w:style w:type="paragraph" w:styleId="Fuzeile">
    <w:name w:val="footer"/>
    <w:basedOn w:val="Standard"/>
    <w:link w:val="FuzeileZchn"/>
    <w:uiPriority w:val="99"/>
    <w:unhideWhenUsed/>
    <w:rsid w:val="004F5C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5C99"/>
  </w:style>
  <w:style w:type="paragraph" w:styleId="Listenabsatz">
    <w:name w:val="List Paragraph"/>
    <w:basedOn w:val="Standard"/>
    <w:uiPriority w:val="34"/>
    <w:qFormat/>
    <w:rsid w:val="004F5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EB597509562945ABC0DE4505C6413D" ma:contentTypeVersion="11" ma:contentTypeDescription="Ein neues Dokument erstellen." ma:contentTypeScope="" ma:versionID="dcc85f279c5f1b08b6cf71a1374e01fc">
  <xsd:schema xmlns:xsd="http://www.w3.org/2001/XMLSchema" xmlns:xs="http://www.w3.org/2001/XMLSchema" xmlns:p="http://schemas.microsoft.com/office/2006/metadata/properties" xmlns:ns2="5823d3d5-eab8-4f75-a533-5a2f11825046" xmlns:ns3="33a0b2c7-17ce-4fa4-8386-8122f66550e8" targetNamespace="http://schemas.microsoft.com/office/2006/metadata/properties" ma:root="true" ma:fieldsID="b672c24f6a410320a5897ef805514987" ns2:_="" ns3:_="">
    <xsd:import namespace="5823d3d5-eab8-4f75-a533-5a2f11825046"/>
    <xsd:import namespace="33a0b2c7-17ce-4fa4-8386-8122f66550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3d3d5-eab8-4f75-a533-5a2f11825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4ae72d6-1d51-44e0-a414-869ae22c08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0b2c7-17ce-4fa4-8386-8122f66550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b306c-7c29-4119-93f8-252d58ee597a}" ma:internalName="TaxCatchAll" ma:showField="CatchAllData" ma:web="33a0b2c7-17ce-4fa4-8386-8122f66550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3a0b2c7-17ce-4fa4-8386-8122f66550e8" xsi:nil="true"/>
    <lcf76f155ced4ddcb4097134ff3c332f xmlns="5823d3d5-eab8-4f75-a533-5a2f118250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DC45F-B03F-40A8-843E-6865E18B8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3d3d5-eab8-4f75-a533-5a2f11825046"/>
    <ds:schemaRef ds:uri="33a0b2c7-17ce-4fa4-8386-8122f6655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F4AD6-E6B0-4E50-ACF6-4592620548BA}">
  <ds:schemaRefs>
    <ds:schemaRef ds:uri="http://schemas.microsoft.com/office/2006/metadata/properties"/>
    <ds:schemaRef ds:uri="http://schemas.microsoft.com/office/infopath/2007/PartnerControls"/>
    <ds:schemaRef ds:uri="33a0b2c7-17ce-4fa4-8386-8122f66550e8"/>
    <ds:schemaRef ds:uri="5823d3d5-eab8-4f75-a533-5a2f11825046"/>
  </ds:schemaRefs>
</ds:datastoreItem>
</file>

<file path=customXml/itemProps3.xml><?xml version="1.0" encoding="utf-8"?>
<ds:datastoreItem xmlns:ds="http://schemas.openxmlformats.org/officeDocument/2006/customXml" ds:itemID="{797FA865-BECA-4DD7-A2F1-0069F32AD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Richter, Christoph</cp:lastModifiedBy>
  <cp:revision>37</cp:revision>
  <cp:lastPrinted>2022-07-15T10:23:00Z</cp:lastPrinted>
  <dcterms:created xsi:type="dcterms:W3CDTF">2022-06-21T15:04:00Z</dcterms:created>
  <dcterms:modified xsi:type="dcterms:W3CDTF">2026-05-19T10:17:00Z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0x0101009FEB597509562945ABC0DE4505C6413D</vt:lpwstr>
  </property>
</Properties>
</file>